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Garamond" w:cs="Garamond" w:eastAsia="Garamond" w:hAnsi="Garamond"/>
          <w:b w:val="1"/>
          <w:sz w:val="36"/>
          <w:szCs w:val="36"/>
          <w:highlight w:val="white"/>
        </w:rPr>
      </w:pPr>
      <w:r w:rsidDel="00000000" w:rsidR="00000000" w:rsidRPr="00000000">
        <w:rPr>
          <w:rFonts w:ascii="Garamond" w:cs="Garamond" w:eastAsia="Garamond" w:hAnsi="Garamond"/>
          <w:b w:val="1"/>
          <w:sz w:val="36"/>
          <w:szCs w:val="36"/>
          <w:highlight w:val="white"/>
          <w:rtl w:val="0"/>
        </w:rPr>
        <w:t xml:space="preserve">Student-Athlete </w:t>
      </w:r>
      <w:r w:rsidDel="00000000" w:rsidR="00000000" w:rsidRPr="00000000">
        <w:rPr>
          <w:rFonts w:ascii="Garamond" w:cs="Garamond" w:eastAsia="Garamond" w:hAnsi="Garamond"/>
          <w:b w:val="1"/>
          <w:sz w:val="36"/>
          <w:szCs w:val="36"/>
          <w:highlight w:val="white"/>
          <w:rtl w:val="0"/>
        </w:rPr>
        <w:t xml:space="preserve">Expectations 2018-2019</w:t>
      </w:r>
    </w:p>
    <w:p w:rsidR="00000000" w:rsidDel="00000000" w:rsidP="00000000" w:rsidRDefault="00000000" w:rsidRPr="00000000" w14:paraId="00000001">
      <w:pPr>
        <w:contextualSpacing w:val="0"/>
        <w:rPr>
          <w:rFonts w:ascii="Garamond" w:cs="Garamond" w:eastAsia="Garamond" w:hAnsi="Garamond"/>
          <w:b w:val="1"/>
          <w:sz w:val="36"/>
          <w:szCs w:val="36"/>
          <w:highlight w:val="white"/>
        </w:rPr>
      </w:pPr>
      <w:r w:rsidDel="00000000" w:rsidR="00000000" w:rsidRPr="00000000">
        <w:rPr>
          <w:rFonts w:ascii="Garamond" w:cs="Garamond" w:eastAsia="Garamond" w:hAnsi="Garamond"/>
          <w:sz w:val="24"/>
          <w:szCs w:val="24"/>
          <w:highlight w:val="white"/>
          <w:rtl w:val="0"/>
        </w:rPr>
        <w:t xml:space="preserve">It is a privilege to play on a Great Oaks Legacy athletic team. The following are expectations and guidelines that are expected from each student-athlete:</w:t>
      </w:r>
      <w:r w:rsidDel="00000000" w:rsidR="00000000" w:rsidRPr="00000000">
        <w:rPr>
          <w:rtl w:val="0"/>
        </w:rPr>
      </w:r>
    </w:p>
    <w:p w:rsidR="00000000" w:rsidDel="00000000" w:rsidP="00000000" w:rsidRDefault="00000000" w:rsidRPr="00000000" w14:paraId="00000002">
      <w:pPr>
        <w:contextualSpacing w:val="0"/>
        <w:rPr>
          <w:sz w:val="20"/>
          <w:szCs w:val="20"/>
          <w:highlight w:val="white"/>
        </w:rPr>
      </w:pPr>
      <w:r w:rsidDel="00000000" w:rsidR="00000000" w:rsidRPr="00000000">
        <w:rPr>
          <w:rtl w:val="0"/>
        </w:rPr>
      </w:r>
    </w:p>
    <w:p w:rsidR="00000000" w:rsidDel="00000000" w:rsidP="00000000" w:rsidRDefault="00000000" w:rsidRPr="00000000" w14:paraId="00000003">
      <w:pPr>
        <w:contextualSpacing w:val="0"/>
        <w:rPr>
          <w:rFonts w:ascii="Garamond" w:cs="Garamond" w:eastAsia="Garamond" w:hAnsi="Garamond"/>
          <w:b w:val="1"/>
          <w:sz w:val="28"/>
          <w:szCs w:val="28"/>
          <w:highlight w:val="white"/>
        </w:rPr>
      </w:pPr>
      <w:r w:rsidDel="00000000" w:rsidR="00000000" w:rsidRPr="00000000">
        <w:rPr>
          <w:rFonts w:ascii="Garamond" w:cs="Garamond" w:eastAsia="Garamond" w:hAnsi="Garamond"/>
          <w:b w:val="1"/>
          <w:sz w:val="28"/>
          <w:szCs w:val="28"/>
          <w:highlight w:val="white"/>
          <w:rtl w:val="0"/>
        </w:rPr>
        <w:t xml:space="preserve">Academic Expectations</w:t>
      </w:r>
    </w:p>
    <w:p w:rsidR="00000000" w:rsidDel="00000000" w:rsidP="00000000" w:rsidRDefault="00000000" w:rsidRPr="00000000" w14:paraId="00000004">
      <w:pPr>
        <w:numPr>
          <w:ilvl w:val="0"/>
          <w:numId w:val="3"/>
        </w:numPr>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Student-athletes who earn HWI must abide by the following protocol based on their practice time slot.</w:t>
      </w:r>
    </w:p>
    <w:p w:rsidR="00000000" w:rsidDel="00000000" w:rsidP="00000000" w:rsidRDefault="00000000" w:rsidRPr="00000000" w14:paraId="00000005">
      <w:pPr>
        <w:numPr>
          <w:ilvl w:val="1"/>
          <w:numId w:val="3"/>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First Time Slot (4-5:30PM): Must serve consequence one day and attend Friday academy with possibility of attending Athlete Homework Intervention on Friday morning.</w:t>
      </w:r>
    </w:p>
    <w:p w:rsidR="00000000" w:rsidDel="00000000" w:rsidP="00000000" w:rsidRDefault="00000000" w:rsidRPr="00000000" w14:paraId="00000006">
      <w:pPr>
        <w:numPr>
          <w:ilvl w:val="1"/>
          <w:numId w:val="3"/>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Second Time Slot (5:30-7PM): Will attend mandatory study hall with team</w:t>
      </w:r>
      <w:r w:rsidDel="00000000" w:rsidR="00000000" w:rsidRPr="00000000">
        <w:rPr>
          <w:rFonts w:ascii="Garamond" w:cs="Garamond" w:eastAsia="Garamond" w:hAnsi="Garamond"/>
          <w:sz w:val="24"/>
          <w:szCs w:val="24"/>
          <w:highlight w:val="white"/>
          <w:rtl w:val="0"/>
        </w:rPr>
        <w:t xml:space="preserve">.</w:t>
      </w:r>
      <w:r w:rsidDel="00000000" w:rsidR="00000000" w:rsidRPr="00000000">
        <w:rPr>
          <w:rtl w:val="0"/>
        </w:rPr>
      </w:r>
    </w:p>
    <w:p w:rsidR="00000000" w:rsidDel="00000000" w:rsidP="00000000" w:rsidRDefault="00000000" w:rsidRPr="00000000" w14:paraId="00000007">
      <w:pPr>
        <w:numPr>
          <w:ilvl w:val="0"/>
          <w:numId w:val="3"/>
        </w:numPr>
        <w:ind w:left="72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Student</w:t>
      </w:r>
      <w:r w:rsidDel="00000000" w:rsidR="00000000" w:rsidRPr="00000000">
        <w:rPr>
          <w:rFonts w:ascii="Garamond" w:cs="Garamond" w:eastAsia="Garamond" w:hAnsi="Garamond"/>
          <w:sz w:val="24"/>
          <w:szCs w:val="24"/>
          <w:highlight w:val="white"/>
          <w:rtl w:val="0"/>
        </w:rPr>
        <w:t xml:space="preserve">-athletes failing: </w:t>
      </w:r>
    </w:p>
    <w:p w:rsidR="00000000" w:rsidDel="00000000" w:rsidP="00000000" w:rsidRDefault="00000000" w:rsidRPr="00000000" w14:paraId="00000008">
      <w:pPr>
        <w:numPr>
          <w:ilvl w:val="1"/>
          <w:numId w:val="3"/>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b w:val="1"/>
          <w:sz w:val="24"/>
          <w:szCs w:val="24"/>
          <w:highlight w:val="white"/>
          <w:rtl w:val="0"/>
        </w:rPr>
        <w:t xml:space="preserve">Three or Two </w:t>
      </w:r>
      <w:r w:rsidDel="00000000" w:rsidR="00000000" w:rsidRPr="00000000">
        <w:rPr>
          <w:rFonts w:ascii="Garamond" w:cs="Garamond" w:eastAsia="Garamond" w:hAnsi="Garamond"/>
          <w:b w:val="1"/>
          <w:sz w:val="24"/>
          <w:szCs w:val="24"/>
          <w:highlight w:val="white"/>
          <w:rtl w:val="0"/>
        </w:rPr>
        <w:t xml:space="preserve">classes</w:t>
      </w:r>
      <w:r w:rsidDel="00000000" w:rsidR="00000000" w:rsidRPr="00000000">
        <w:rPr>
          <w:rFonts w:ascii="Garamond" w:cs="Garamond" w:eastAsia="Garamond" w:hAnsi="Garamond"/>
          <w:b w:val="1"/>
          <w:sz w:val="24"/>
          <w:szCs w:val="24"/>
          <w:highlight w:val="white"/>
          <w:rtl w:val="0"/>
        </w:rPr>
        <w:t xml:space="preserve"> with a homework percentage below 50%</w:t>
      </w:r>
      <w:r w:rsidDel="00000000" w:rsidR="00000000" w:rsidRPr="00000000">
        <w:rPr>
          <w:rFonts w:ascii="Garamond" w:cs="Garamond" w:eastAsia="Garamond" w:hAnsi="Garamond"/>
          <w:sz w:val="24"/>
          <w:szCs w:val="24"/>
          <w:highlight w:val="white"/>
          <w:rtl w:val="0"/>
        </w:rPr>
        <w:t xml:space="preserve">: Student-athletes are not allowed to participate in games for one week, but are allowed to practice. </w:t>
      </w:r>
    </w:p>
    <w:p w:rsidR="00000000" w:rsidDel="00000000" w:rsidP="00000000" w:rsidRDefault="00000000" w:rsidRPr="00000000" w14:paraId="00000009">
      <w:pPr>
        <w:numPr>
          <w:ilvl w:val="1"/>
          <w:numId w:val="3"/>
        </w:numPr>
        <w:ind w:left="144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b w:val="1"/>
          <w:sz w:val="24"/>
          <w:szCs w:val="24"/>
          <w:highlight w:val="white"/>
          <w:rtl w:val="0"/>
        </w:rPr>
        <w:t xml:space="preserve">Four</w:t>
      </w:r>
      <w:r w:rsidDel="00000000" w:rsidR="00000000" w:rsidRPr="00000000">
        <w:rPr>
          <w:rFonts w:ascii="Garamond" w:cs="Garamond" w:eastAsia="Garamond" w:hAnsi="Garamond"/>
          <w:b w:val="1"/>
          <w:sz w:val="24"/>
          <w:szCs w:val="24"/>
          <w:highlight w:val="white"/>
          <w:rtl w:val="0"/>
        </w:rPr>
        <w:t xml:space="preserve"> or more</w:t>
      </w:r>
      <w:r w:rsidDel="00000000" w:rsidR="00000000" w:rsidRPr="00000000">
        <w:rPr>
          <w:rFonts w:ascii="Garamond" w:cs="Garamond" w:eastAsia="Garamond" w:hAnsi="Garamond"/>
          <w:sz w:val="24"/>
          <w:szCs w:val="24"/>
          <w:highlight w:val="white"/>
          <w:rtl w:val="0"/>
        </w:rPr>
        <w:t xml:space="preserve">: Student-Athletes are not allowed to practice or compete in games for </w:t>
      </w:r>
      <w:r w:rsidDel="00000000" w:rsidR="00000000" w:rsidRPr="00000000">
        <w:rPr>
          <w:rFonts w:ascii="Garamond" w:cs="Garamond" w:eastAsia="Garamond" w:hAnsi="Garamond"/>
          <w:b w:val="1"/>
          <w:i w:val="1"/>
          <w:sz w:val="24"/>
          <w:szCs w:val="24"/>
          <w:highlight w:val="white"/>
          <w:rtl w:val="0"/>
        </w:rPr>
        <w:t xml:space="preserve">two weeks</w:t>
      </w:r>
      <w:r w:rsidDel="00000000" w:rsidR="00000000" w:rsidRPr="00000000">
        <w:rPr>
          <w:rFonts w:ascii="Garamond" w:cs="Garamond" w:eastAsia="Garamond" w:hAnsi="Garamond"/>
          <w:sz w:val="24"/>
          <w:szCs w:val="24"/>
          <w:highlight w:val="white"/>
          <w:rtl w:val="0"/>
        </w:rPr>
        <w:t xml:space="preserve"> (even if grades increase to passing during the two week period). A meeting with the Athletic Department and core class teachers  is mandatory to discuss plan of action to improve grades.</w:t>
      </w:r>
    </w:p>
    <w:p w:rsidR="00000000" w:rsidDel="00000000" w:rsidP="00000000" w:rsidRDefault="00000000" w:rsidRPr="00000000" w14:paraId="0000000A">
      <w:pPr>
        <w:numPr>
          <w:ilvl w:val="1"/>
          <w:numId w:val="3"/>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Data will be tracked weekly as bi-weekly benchmarks are set for every other Friday. A list of ineligible students will be sent out by Athletic Department to L-Team, Grade-Level Leaders, and all coaches in season.</w:t>
      </w:r>
    </w:p>
    <w:p w:rsidR="00000000" w:rsidDel="00000000" w:rsidP="00000000" w:rsidRDefault="00000000" w:rsidRPr="00000000" w14:paraId="0000000B">
      <w:pPr>
        <w:numPr>
          <w:ilvl w:val="0"/>
          <w:numId w:val="3"/>
        </w:numPr>
        <w:spacing w:after="380" w:before="380" w:lineRule="auto"/>
        <w:ind w:left="720" w:right="1060" w:hanging="360"/>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Early dismissal policy:</w:t>
      </w:r>
    </w:p>
    <w:p w:rsidR="00000000" w:rsidDel="00000000" w:rsidP="00000000" w:rsidRDefault="00000000" w:rsidRPr="00000000" w14:paraId="0000000C">
      <w:pPr>
        <w:numPr>
          <w:ilvl w:val="1"/>
          <w:numId w:val="3"/>
        </w:numPr>
        <w:spacing w:after="380" w:before="380" w:lineRule="auto"/>
        <w:ind w:left="1440" w:right="1060" w:hanging="360"/>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Student-athletes are responsible for all missed academic work due to early dismissal for a game. If the student-athlete is failing their last period class, s/he must reach out to teacher to discuss what missed work they need to make up and attend an hour of Saturday Academy to make up missed instructional time. </w:t>
      </w:r>
    </w:p>
    <w:p w:rsidR="00000000" w:rsidDel="00000000" w:rsidP="00000000" w:rsidRDefault="00000000" w:rsidRPr="00000000" w14:paraId="0000000D">
      <w:pPr>
        <w:spacing w:after="380" w:before="380" w:lineRule="auto"/>
        <w:ind w:left="0" w:right="1060" w:firstLine="0"/>
        <w:contextualSpacing w:val="0"/>
        <w:rPr>
          <w:rFonts w:ascii="Garamond" w:cs="Garamond" w:eastAsia="Garamond" w:hAnsi="Garamond"/>
          <w:b w:val="1"/>
          <w:sz w:val="28"/>
          <w:szCs w:val="28"/>
          <w:highlight w:val="white"/>
        </w:rPr>
      </w:pPr>
      <w:r w:rsidDel="00000000" w:rsidR="00000000" w:rsidRPr="00000000">
        <w:rPr>
          <w:rFonts w:ascii="Garamond" w:cs="Garamond" w:eastAsia="Garamond" w:hAnsi="Garamond"/>
          <w:b w:val="1"/>
          <w:sz w:val="28"/>
          <w:szCs w:val="28"/>
          <w:highlight w:val="white"/>
          <w:rtl w:val="0"/>
        </w:rPr>
        <w:t xml:space="preserve">Behavioral Expectations</w:t>
      </w:r>
    </w:p>
    <w:p w:rsidR="00000000" w:rsidDel="00000000" w:rsidP="00000000" w:rsidRDefault="00000000" w:rsidRPr="00000000" w14:paraId="0000000E">
      <w:pPr>
        <w:contextualSpacing w:val="0"/>
        <w:rPr>
          <w:rFonts w:ascii="Garamond" w:cs="Garamond" w:eastAsia="Garamond" w:hAnsi="Garamond"/>
          <w:b w:val="1"/>
          <w:sz w:val="28"/>
          <w:szCs w:val="28"/>
          <w:highlight w:val="white"/>
        </w:rPr>
      </w:pPr>
      <w:r w:rsidDel="00000000" w:rsidR="00000000" w:rsidRPr="00000000">
        <w:rPr>
          <w:rFonts w:ascii="Garamond" w:cs="Garamond" w:eastAsia="Garamond" w:hAnsi="Garamond"/>
          <w:sz w:val="24"/>
          <w:szCs w:val="24"/>
          <w:highlight w:val="white"/>
          <w:rtl w:val="0"/>
        </w:rPr>
        <w:t xml:space="preserve">Great Oaks Legacy student-athletes have a responsibility to represent their school at all times in a dignified and positive manner. Sportsmanship before, during, and after games is expected of each student-athlete.</w:t>
      </w:r>
      <w:r w:rsidDel="00000000" w:rsidR="00000000" w:rsidRPr="00000000">
        <w:rPr>
          <w:rtl w:val="0"/>
        </w:rPr>
      </w:r>
    </w:p>
    <w:p w:rsidR="00000000" w:rsidDel="00000000" w:rsidP="00000000" w:rsidRDefault="00000000" w:rsidRPr="00000000" w14:paraId="0000000F">
      <w:pPr>
        <w:numPr>
          <w:ilvl w:val="0"/>
          <w:numId w:val="4"/>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Student-athletes who earn PIT</w:t>
      </w:r>
    </w:p>
    <w:p w:rsidR="00000000" w:rsidDel="00000000" w:rsidP="00000000" w:rsidRDefault="00000000" w:rsidRPr="00000000" w14:paraId="00000010">
      <w:pPr>
        <w:numPr>
          <w:ilvl w:val="1"/>
          <w:numId w:val="4"/>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First Time Slot (4-5:30PM): Must serve consequence one day and attend Friday PIT with possibility of attending Athlete PIT on Friday morning.</w:t>
      </w:r>
    </w:p>
    <w:p w:rsidR="00000000" w:rsidDel="00000000" w:rsidP="00000000" w:rsidRDefault="00000000" w:rsidRPr="00000000" w14:paraId="00000011">
      <w:pPr>
        <w:numPr>
          <w:ilvl w:val="1"/>
          <w:numId w:val="4"/>
        </w:numPr>
        <w:ind w:left="1440" w:hanging="36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Second Time Slot (4-5:30PM): Must attend PIT</w:t>
      </w:r>
    </w:p>
    <w:p w:rsidR="00000000" w:rsidDel="00000000" w:rsidP="00000000" w:rsidRDefault="00000000" w:rsidRPr="00000000" w14:paraId="00000012">
      <w:pPr>
        <w:numPr>
          <w:ilvl w:val="1"/>
          <w:numId w:val="4"/>
        </w:numPr>
        <w:ind w:left="144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If one day of PIT is skipped or Friday PIT is not served, the student-athlete is suspended from all athletic activities (including practices and games) the next week (Saturday-Thursday).</w:t>
      </w:r>
    </w:p>
    <w:p w:rsidR="00000000" w:rsidDel="00000000" w:rsidP="00000000" w:rsidRDefault="00000000" w:rsidRPr="00000000" w14:paraId="00000013">
      <w:pPr>
        <w:numPr>
          <w:ilvl w:val="0"/>
          <w:numId w:val="2"/>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Student-athletes who earn a referral classified as Disrespect, Safety Violation or Refusal to Follow Multiple Directions are at risk of being ineligible to participate in that day’s practice or game. Final decision will be made Athletic Department. Culture team/Teacher input may be sought during the day - if time </w:t>
      </w:r>
      <w:r w:rsidDel="00000000" w:rsidR="00000000" w:rsidRPr="00000000">
        <w:rPr>
          <w:rFonts w:ascii="Garamond" w:cs="Garamond" w:eastAsia="Garamond" w:hAnsi="Garamond"/>
          <w:sz w:val="24"/>
          <w:szCs w:val="24"/>
          <w:highlight w:val="white"/>
          <w:rtl w:val="0"/>
        </w:rPr>
        <w:t xml:space="preserve">allows</w:t>
      </w:r>
      <w:r w:rsidDel="00000000" w:rsidR="00000000" w:rsidRPr="00000000">
        <w:rPr>
          <w:rFonts w:ascii="Garamond" w:cs="Garamond" w:eastAsia="Garamond" w:hAnsi="Garamond"/>
          <w:sz w:val="24"/>
          <w:szCs w:val="24"/>
          <w:highlight w:val="white"/>
          <w:rtl w:val="0"/>
        </w:rPr>
        <w:t xml:space="preserve">/for clarifications.</w:t>
      </w:r>
    </w:p>
    <w:p w:rsidR="00000000" w:rsidDel="00000000" w:rsidP="00000000" w:rsidRDefault="00000000" w:rsidRPr="00000000" w14:paraId="00000014">
      <w:pPr>
        <w:numPr>
          <w:ilvl w:val="0"/>
          <w:numId w:val="2"/>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ISS = If a student-athlete earns ISS due to disrespect, a verbal altercation or physical altercation, s/he is not allowed to participate in game or practice that day. If earned due to uniform infraction student-athlete is allowed to practice and/or participate in games. </w:t>
      </w:r>
    </w:p>
    <w:p w:rsidR="00000000" w:rsidDel="00000000" w:rsidP="00000000" w:rsidRDefault="00000000" w:rsidRPr="00000000" w14:paraId="00000015">
      <w:pPr>
        <w:numPr>
          <w:ilvl w:val="0"/>
          <w:numId w:val="2"/>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OSS </w:t>
      </w:r>
      <w:r w:rsidDel="00000000" w:rsidR="00000000" w:rsidRPr="00000000">
        <w:rPr>
          <w:rFonts w:ascii="Garamond" w:cs="Garamond" w:eastAsia="Garamond" w:hAnsi="Garamond"/>
          <w:sz w:val="24"/>
          <w:szCs w:val="24"/>
          <w:highlight w:val="white"/>
          <w:rtl w:val="0"/>
        </w:rPr>
        <w:t xml:space="preserve">= If a student earns OSS s/he is not allowed to participate in practice or games. If school contract is not met, then s/he is automatically removed from the team.</w:t>
      </w:r>
      <w:r w:rsidDel="00000000" w:rsidR="00000000" w:rsidRPr="00000000">
        <w:rPr>
          <w:rtl w:val="0"/>
        </w:rPr>
      </w:r>
    </w:p>
    <w:p w:rsidR="00000000" w:rsidDel="00000000" w:rsidP="00000000" w:rsidRDefault="00000000" w:rsidRPr="00000000" w14:paraId="00000016">
      <w:pPr>
        <w:ind w:left="720" w:firstLine="0"/>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7">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***Please Note the following: </w:t>
      </w:r>
    </w:p>
    <w:p w:rsidR="00000000" w:rsidDel="00000000" w:rsidP="00000000" w:rsidRDefault="00000000" w:rsidRPr="00000000" w14:paraId="00000018">
      <w:pPr>
        <w:numPr>
          <w:ilvl w:val="0"/>
          <w:numId w:val="1"/>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The Cheer Team will abide by the same guidelines with the following exception:</w:t>
      </w:r>
    </w:p>
    <w:p w:rsidR="00000000" w:rsidDel="00000000" w:rsidP="00000000" w:rsidRDefault="00000000" w:rsidRPr="00000000" w14:paraId="00000019">
      <w:pPr>
        <w:numPr>
          <w:ilvl w:val="1"/>
          <w:numId w:val="1"/>
        </w:numPr>
        <w:ind w:left="144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Three referrals (during the season) equals automatic removal from the </w:t>
      </w:r>
      <w:r w:rsidDel="00000000" w:rsidR="00000000" w:rsidRPr="00000000">
        <w:rPr>
          <w:rFonts w:ascii="Garamond" w:cs="Garamond" w:eastAsia="Garamond" w:hAnsi="Garamond"/>
          <w:sz w:val="24"/>
          <w:szCs w:val="24"/>
          <w:highlight w:val="white"/>
          <w:rtl w:val="0"/>
        </w:rPr>
        <w:t xml:space="preserve">team</w:t>
      </w:r>
      <w:r w:rsidDel="00000000" w:rsidR="00000000" w:rsidRPr="00000000">
        <w:rPr>
          <w:rFonts w:ascii="Garamond" w:cs="Garamond" w:eastAsia="Garamond" w:hAnsi="Garamond"/>
          <w:sz w:val="24"/>
          <w:szCs w:val="24"/>
          <w:highlight w:val="white"/>
          <w:rtl w:val="0"/>
        </w:rPr>
        <w:t xml:space="preserve">.</w:t>
      </w:r>
    </w:p>
    <w:p w:rsidR="00000000" w:rsidDel="00000000" w:rsidP="00000000" w:rsidRDefault="00000000" w:rsidRPr="00000000" w14:paraId="0000001A">
      <w:pPr>
        <w:numPr>
          <w:ilvl w:val="0"/>
          <w:numId w:val="1"/>
        </w:numPr>
        <w:ind w:left="720" w:hanging="360"/>
        <w:rPr>
          <w:rFonts w:ascii="Garamond" w:cs="Garamond" w:eastAsia="Garamond" w:hAnsi="Garamond"/>
          <w:sz w:val="24"/>
          <w:szCs w:val="24"/>
          <w:highlight w:val="white"/>
          <w:u w:val="none"/>
        </w:rPr>
      </w:pPr>
      <w:r w:rsidDel="00000000" w:rsidR="00000000" w:rsidRPr="00000000">
        <w:rPr>
          <w:rFonts w:ascii="Garamond" w:cs="Garamond" w:eastAsia="Garamond" w:hAnsi="Garamond"/>
          <w:sz w:val="24"/>
          <w:szCs w:val="24"/>
          <w:highlight w:val="white"/>
          <w:rtl w:val="0"/>
        </w:rPr>
        <w:t xml:space="preserve">Each student/scenario/circumstance will be assessed on an individual </w:t>
      </w:r>
      <w:r w:rsidDel="00000000" w:rsidR="00000000" w:rsidRPr="00000000">
        <w:rPr>
          <w:rFonts w:ascii="Garamond" w:cs="Garamond" w:eastAsia="Garamond" w:hAnsi="Garamond"/>
          <w:sz w:val="24"/>
          <w:szCs w:val="24"/>
          <w:highlight w:val="white"/>
          <w:rtl w:val="0"/>
        </w:rPr>
        <w:t xml:space="preserve">basis</w:t>
      </w:r>
      <w:r w:rsidDel="00000000" w:rsidR="00000000" w:rsidRPr="00000000">
        <w:rPr>
          <w:rFonts w:ascii="Garamond" w:cs="Garamond" w:eastAsia="Garamond" w:hAnsi="Garamond"/>
          <w:sz w:val="24"/>
          <w:szCs w:val="24"/>
          <w:highlight w:val="white"/>
          <w:rtl w:val="0"/>
        </w:rPr>
        <w:t xml:space="preserve">. Final decision will be made Athletic Director Mr.Tatum.</w:t>
      </w:r>
    </w:p>
    <w:p w:rsidR="00000000" w:rsidDel="00000000" w:rsidP="00000000" w:rsidRDefault="00000000" w:rsidRPr="00000000" w14:paraId="0000001B">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C">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D">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E">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F">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By signing this form, you are acknowledging you read the entire document and agree to these expectations. </w:t>
      </w:r>
    </w:p>
    <w:p w:rsidR="00000000" w:rsidDel="00000000" w:rsidP="00000000" w:rsidRDefault="00000000" w:rsidRPr="00000000" w14:paraId="00000020">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21">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22">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Student Name:     ________________________________________</w:t>
      </w:r>
    </w:p>
    <w:p w:rsidR="00000000" w:rsidDel="00000000" w:rsidP="00000000" w:rsidRDefault="00000000" w:rsidRPr="00000000" w14:paraId="00000023">
      <w:pPr>
        <w:contextualSpacing w:val="0"/>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24">
      <w:pPr>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Student Signature: _______________________________________</w:t>
        <w:tab/>
        <w:tab/>
        <w:t xml:space="preserve">Date:____________</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